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521B" w:rsidRPr="0043521B" w:rsidP="0043521B">
      <w:pPr>
        <w:pStyle w:val="Title"/>
        <w:jc w:val="left"/>
      </w:pPr>
      <w:r w:rsidRPr="0043521B">
        <w:t>Дело № 5-26-1702/2024</w:t>
      </w:r>
    </w:p>
    <w:p w:rsidR="0043521B" w:rsidRPr="0043521B" w:rsidP="0043521B">
      <w:pPr>
        <w:pStyle w:val="Title"/>
        <w:jc w:val="left"/>
      </w:pPr>
      <w:r w:rsidRPr="0043521B">
        <w:t>УИД:86М</w:t>
      </w:r>
      <w:r w:rsidRPr="0043521B">
        <w:rPr>
          <w:lang w:val="en-US"/>
        </w:rPr>
        <w:t>S</w:t>
      </w:r>
      <w:r w:rsidRPr="0043521B">
        <w:t>0033-01-2023-005566-58</w:t>
      </w:r>
    </w:p>
    <w:p w:rsidR="0043521B" w:rsidRPr="0043521B" w:rsidP="0043521B">
      <w:pPr>
        <w:pStyle w:val="Heading1"/>
        <w:rPr>
          <w:rFonts w:eastAsiaTheme="minorEastAsia"/>
          <w:sz w:val="27"/>
          <w:szCs w:val="27"/>
        </w:rPr>
      </w:pPr>
      <w:r w:rsidRPr="0043521B">
        <w:rPr>
          <w:rFonts w:eastAsiaTheme="minorEastAsia"/>
          <w:sz w:val="27"/>
          <w:szCs w:val="27"/>
        </w:rPr>
        <w:tab/>
      </w:r>
      <w:r w:rsidRPr="0043521B">
        <w:rPr>
          <w:rFonts w:eastAsiaTheme="minorEastAsia"/>
          <w:sz w:val="27"/>
          <w:szCs w:val="27"/>
        </w:rPr>
        <w:tab/>
      </w:r>
      <w:r w:rsidRPr="0043521B">
        <w:rPr>
          <w:rFonts w:eastAsiaTheme="minorEastAsia"/>
          <w:sz w:val="27"/>
          <w:szCs w:val="27"/>
        </w:rPr>
        <w:tab/>
      </w:r>
      <w:r w:rsidRPr="0043521B">
        <w:rPr>
          <w:rFonts w:eastAsiaTheme="minorEastAsia"/>
          <w:sz w:val="27"/>
          <w:szCs w:val="27"/>
        </w:rPr>
        <w:tab/>
      </w:r>
      <w:r w:rsidRPr="0043521B">
        <w:rPr>
          <w:rFonts w:eastAsiaTheme="minorEastAsia"/>
          <w:sz w:val="27"/>
          <w:szCs w:val="27"/>
        </w:rPr>
        <w:tab/>
      </w:r>
      <w:r w:rsidRPr="0043521B">
        <w:rPr>
          <w:rFonts w:eastAsiaTheme="minorEastAsia"/>
          <w:sz w:val="27"/>
          <w:szCs w:val="27"/>
        </w:rPr>
        <w:tab/>
      </w:r>
      <w:r w:rsidRPr="0043521B">
        <w:rPr>
          <w:rFonts w:eastAsiaTheme="minorEastAsia"/>
          <w:sz w:val="27"/>
          <w:szCs w:val="27"/>
        </w:rPr>
        <w:tab/>
        <w:t xml:space="preserve">   </w:t>
      </w:r>
    </w:p>
    <w:p w:rsidR="0043521B" w:rsidRPr="0043521B" w:rsidP="004352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3521B" w:rsidRPr="0043521B" w:rsidP="004352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43521B" w:rsidRPr="0043521B" w:rsidP="004352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521B" w:rsidRPr="0043521B" w:rsidP="004352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 xml:space="preserve">г. Когалым </w:t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  <w:t xml:space="preserve">                 20 февраля 2024 года</w:t>
      </w: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 xml:space="preserve">И.о.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8001A5" w:rsidRPr="0043521B" w:rsidP="00F439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рассмотрев дел</w:t>
      </w:r>
      <w:r w:rsidRPr="0043521B" w:rsidR="00900E37">
        <w:rPr>
          <w:rFonts w:ascii="Times New Roman" w:hAnsi="Times New Roman" w:cs="Times New Roman"/>
          <w:sz w:val="27"/>
          <w:szCs w:val="27"/>
        </w:rPr>
        <w:t>о</w:t>
      </w:r>
      <w:r w:rsidRPr="0043521B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43521B" w:rsidR="0043521B">
        <w:rPr>
          <w:rFonts w:ascii="Times New Roman" w:hAnsi="Times New Roman" w:cs="Times New Roman"/>
          <w:sz w:val="27"/>
          <w:szCs w:val="27"/>
        </w:rPr>
        <w:t>Халилова Габила Алибала оглы</w:t>
      </w:r>
      <w:r w:rsidRPr="0043521B" w:rsidR="00914589">
        <w:rPr>
          <w:rFonts w:ascii="Times New Roman" w:hAnsi="Times New Roman" w:cs="Times New Roman"/>
          <w:sz w:val="27"/>
          <w:szCs w:val="27"/>
        </w:rPr>
        <w:t xml:space="preserve">, </w:t>
      </w:r>
      <w:r w:rsidR="001D52E2">
        <w:rPr>
          <w:rFonts w:ascii="Times New Roman" w:hAnsi="Times New Roman" w:cs="Times New Roman"/>
          <w:sz w:val="27"/>
          <w:szCs w:val="27"/>
        </w:rPr>
        <w:t>*</w:t>
      </w:r>
      <w:r w:rsidRPr="0043521B" w:rsidR="00F4395E">
        <w:rPr>
          <w:rFonts w:ascii="Times New Roman" w:hAnsi="Times New Roman" w:cs="Times New Roman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>привлекаем</w:t>
      </w:r>
      <w:r w:rsidRPr="0043521B" w:rsidR="0043521B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43521B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43521B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43521B" w:rsidR="009D06E6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43521B" w:rsidR="005A798C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1737F0" w:rsidRPr="0043521B" w:rsidP="00F439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УСТАНОВИЛ:</w:t>
      </w:r>
    </w:p>
    <w:p w:rsidR="006E2978" w:rsidRPr="0043521B" w:rsidP="00F439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Халилов</w:t>
      </w:r>
      <w:r w:rsidRPr="0043521B">
        <w:rPr>
          <w:rFonts w:ascii="Times New Roman" w:hAnsi="Times New Roman" w:cs="Times New Roman"/>
          <w:sz w:val="27"/>
          <w:szCs w:val="27"/>
        </w:rPr>
        <w:t xml:space="preserve"> Г.А.</w:t>
      </w:r>
      <w:r w:rsidRPr="0043521B" w:rsidR="00E03AB4">
        <w:rPr>
          <w:rFonts w:ascii="Times New Roman" w:hAnsi="Times New Roman" w:cs="Times New Roman"/>
          <w:sz w:val="27"/>
          <w:szCs w:val="27"/>
        </w:rPr>
        <w:t>, являясь</w:t>
      </w:r>
      <w:r w:rsidRPr="0043521B" w:rsidR="00300B2E">
        <w:rPr>
          <w:rFonts w:ascii="Times New Roman" w:hAnsi="Times New Roman" w:cs="Times New Roman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sz w:val="27"/>
          <w:szCs w:val="27"/>
        </w:rPr>
        <w:t>директором ООО «Фортуна-Н»</w:t>
      </w:r>
      <w:r w:rsidRPr="0043521B" w:rsidR="006D63F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43521B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43521B">
        <w:rPr>
          <w:rFonts w:ascii="Times New Roman" w:hAnsi="Times New Roman" w:cs="Times New Roman"/>
          <w:sz w:val="27"/>
          <w:szCs w:val="27"/>
        </w:rPr>
        <w:t>ий</w:t>
      </w:r>
      <w:r w:rsidRPr="0043521B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</w:t>
      </w:r>
      <w:r w:rsidRPr="0043521B" w:rsidR="0048594C">
        <w:rPr>
          <w:rFonts w:ascii="Times New Roman" w:eastAsia="Times New Roman" w:hAnsi="Times New Roman" w:cs="Times New Roman"/>
          <w:sz w:val="27"/>
          <w:szCs w:val="27"/>
        </w:rPr>
        <w:t xml:space="preserve">что подтверждается выпиской из ЕГРЮЛ, </w:t>
      </w:r>
      <w:r w:rsidRPr="0043521B">
        <w:rPr>
          <w:rFonts w:ascii="Times New Roman" w:hAnsi="Times New Roman" w:cs="Times New Roman"/>
          <w:bCs/>
          <w:iCs/>
          <w:sz w:val="27"/>
          <w:szCs w:val="27"/>
        </w:rPr>
        <w:t>до 24.00 часов 25.04.2023 не исполнил, установленную пунктом 7 статьи 431 НК РФ обязанность по представлению расчета по страховым взносам за 3 месяца 2023 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30-го числа месяца, следующего за расчетным (отчетным) периодом. Срок представления расчета по страховым взносам за 3 месяца 2023 года до 25.04.2023. Дата совершения административного правонарушения 26.04.2023, время 00:01 часов. Фактически на дату составления протокола расчет по страховым взносам за 3 месяца 2023 года представлен 25.05.2023</w:t>
      </w:r>
      <w:r w:rsidRPr="0043521B">
        <w:rPr>
          <w:rFonts w:ascii="Times New Roman" w:hAnsi="Times New Roman" w:cs="Times New Roman"/>
          <w:sz w:val="27"/>
          <w:szCs w:val="27"/>
        </w:rPr>
        <w:t>.</w:t>
      </w:r>
    </w:p>
    <w:p w:rsidR="00B11626" w:rsidRPr="0043521B" w:rsidP="00435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 xml:space="preserve">Халилов </w:t>
      </w:r>
      <w:r w:rsidRPr="0043521B" w:rsidR="0043521B">
        <w:rPr>
          <w:rFonts w:ascii="Times New Roman" w:hAnsi="Times New Roman" w:cs="Times New Roman"/>
          <w:sz w:val="27"/>
          <w:szCs w:val="27"/>
        </w:rPr>
        <w:t>Г.А.</w:t>
      </w:r>
      <w:r w:rsidRPr="0043521B" w:rsidR="00837D70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</w:t>
      </w:r>
      <w:r w:rsidRPr="0043521B" w:rsidR="0043521B">
        <w:rPr>
          <w:rFonts w:ascii="Times New Roman" w:hAnsi="Times New Roman" w:cs="Times New Roman"/>
          <w:sz w:val="27"/>
          <w:szCs w:val="27"/>
        </w:rPr>
        <w:t>ся</w:t>
      </w:r>
      <w:r w:rsidRPr="0043521B" w:rsidR="00837D70">
        <w:rPr>
          <w:rFonts w:ascii="Times New Roman" w:hAnsi="Times New Roman" w:cs="Times New Roman"/>
          <w:sz w:val="27"/>
          <w:szCs w:val="27"/>
        </w:rPr>
        <w:t xml:space="preserve">, о времени и месте рассмотрения дела </w:t>
      </w:r>
      <w:r w:rsidRPr="0043521B" w:rsidR="000E09DA">
        <w:rPr>
          <w:rFonts w:ascii="Times New Roman" w:hAnsi="Times New Roman" w:cs="Times New Roman"/>
          <w:sz w:val="27"/>
          <w:szCs w:val="27"/>
        </w:rPr>
        <w:t>извещ</w:t>
      </w:r>
      <w:r w:rsidRPr="0043521B" w:rsidR="00955B7D">
        <w:rPr>
          <w:rFonts w:ascii="Times New Roman" w:hAnsi="Times New Roman" w:cs="Times New Roman"/>
          <w:sz w:val="27"/>
          <w:szCs w:val="27"/>
        </w:rPr>
        <w:t>ал</w:t>
      </w:r>
      <w:r w:rsidRPr="0043521B" w:rsidR="0043521B">
        <w:rPr>
          <w:rFonts w:ascii="Times New Roman" w:hAnsi="Times New Roman" w:cs="Times New Roman"/>
          <w:sz w:val="27"/>
          <w:szCs w:val="27"/>
        </w:rPr>
        <w:t>ся</w:t>
      </w:r>
      <w:r w:rsidRPr="0043521B" w:rsidR="00955B7D">
        <w:rPr>
          <w:rFonts w:ascii="Times New Roman" w:hAnsi="Times New Roman" w:cs="Times New Roman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sz w:val="27"/>
          <w:szCs w:val="27"/>
        </w:rPr>
        <w:t>в надлежащем порядке</w:t>
      </w:r>
      <w:r w:rsidRPr="0043521B" w:rsidR="001E3448">
        <w:rPr>
          <w:rFonts w:ascii="Times New Roman" w:hAnsi="Times New Roman" w:cs="Times New Roman"/>
          <w:sz w:val="27"/>
          <w:szCs w:val="27"/>
        </w:rPr>
        <w:t>.</w:t>
      </w:r>
      <w:r w:rsidRPr="0043521B">
        <w:rPr>
          <w:rFonts w:ascii="Times New Roman" w:hAnsi="Times New Roman" w:cs="Times New Roman"/>
          <w:sz w:val="27"/>
          <w:szCs w:val="27"/>
        </w:rPr>
        <w:t xml:space="preserve"> При указанных обстоятельствах, в соответствии с ч. 2 ст. 25.1 КоАП РФ, мировой судья считает возможным рассмотреть дело в</w:t>
      </w:r>
      <w:r w:rsidRPr="0043521B" w:rsidR="00F4395E">
        <w:rPr>
          <w:rFonts w:ascii="Times New Roman" w:hAnsi="Times New Roman" w:cs="Times New Roman"/>
          <w:sz w:val="27"/>
          <w:szCs w:val="27"/>
        </w:rPr>
        <w:t xml:space="preserve"> </w:t>
      </w:r>
      <w:r w:rsidRPr="0043521B" w:rsidR="002907FE">
        <w:rPr>
          <w:rFonts w:ascii="Times New Roman" w:hAnsi="Times New Roman" w:cs="Times New Roman"/>
          <w:sz w:val="27"/>
          <w:szCs w:val="27"/>
        </w:rPr>
        <w:t>е</w:t>
      </w:r>
      <w:r w:rsidRPr="0043521B" w:rsidR="0043521B">
        <w:rPr>
          <w:rFonts w:ascii="Times New Roman" w:hAnsi="Times New Roman" w:cs="Times New Roman"/>
          <w:sz w:val="27"/>
          <w:szCs w:val="27"/>
        </w:rPr>
        <w:t>го</w:t>
      </w:r>
      <w:r w:rsidRPr="0043521B">
        <w:rPr>
          <w:rFonts w:ascii="Times New Roman" w:hAnsi="Times New Roman" w:cs="Times New Roman"/>
          <w:sz w:val="27"/>
          <w:szCs w:val="27"/>
        </w:rPr>
        <w:t xml:space="preserve"> отсутствие по имеющимся материалам дела.</w:t>
      </w:r>
    </w:p>
    <w:p w:rsidR="00702B6D" w:rsidRPr="0043521B" w:rsidP="0043521B">
      <w:pPr>
        <w:pStyle w:val="BodyTextIndent2"/>
      </w:pPr>
      <w:r w:rsidRPr="0043521B">
        <w:t>Мировой судья, изучив представленные материалы дела, приходит к следующему</w:t>
      </w:r>
      <w:r w:rsidRPr="0043521B" w:rsidR="00F4395E">
        <w:t xml:space="preserve"> выводу</w:t>
      </w:r>
      <w:r w:rsidRPr="0043521B">
        <w:t>.</w:t>
      </w:r>
    </w:p>
    <w:p w:rsidR="00AE640C" w:rsidRPr="0043521B" w:rsidP="004859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 xml:space="preserve">Ответственность по ст. 15.5 КоАП РФ наступает 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43521B">
        <w:rPr>
          <w:rFonts w:ascii="Times New Roman" w:hAnsi="Times New Roman" w:cs="Times New Roman"/>
          <w:sz w:val="27"/>
          <w:szCs w:val="27"/>
        </w:rPr>
        <w:t xml:space="preserve"> </w:t>
      </w:r>
      <w:r w:rsidRPr="0043521B" w:rsidR="00914589">
        <w:rPr>
          <w:rFonts w:ascii="Times New Roman" w:hAnsi="Times New Roman" w:cs="Times New Roman"/>
          <w:sz w:val="27"/>
          <w:szCs w:val="27"/>
        </w:rPr>
        <w:t>Халилов</w:t>
      </w:r>
      <w:r w:rsidRPr="0043521B">
        <w:rPr>
          <w:rFonts w:ascii="Times New Roman" w:hAnsi="Times New Roman" w:cs="Times New Roman"/>
          <w:sz w:val="27"/>
          <w:szCs w:val="27"/>
        </w:rPr>
        <w:t>а</w:t>
      </w:r>
      <w:r w:rsidRPr="0043521B" w:rsidR="00914589">
        <w:rPr>
          <w:rFonts w:ascii="Times New Roman" w:hAnsi="Times New Roman" w:cs="Times New Roman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sz w:val="27"/>
          <w:szCs w:val="27"/>
        </w:rPr>
        <w:t>Г.А.</w:t>
      </w:r>
      <w:r w:rsidRPr="0043521B" w:rsidR="00E350F8">
        <w:rPr>
          <w:rFonts w:ascii="Times New Roman" w:hAnsi="Times New Roman" w:cs="Times New Roman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15.5 КоАП РФ подтверждены следующими доказательствами: протоколом №86172331800169300002 об административном правонарушении от 05.12.2023, 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 об отслеживании отправления с почтовым идентификатором; квитанцией о приеме налоговой декларации (расчета), бухгалтерской (финансовой) 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AE640C" w:rsidRPr="0043521B" w:rsidP="004352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43521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43521B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43521B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43521B" w:rsidR="00914589">
        <w:rPr>
          <w:rFonts w:ascii="Times New Roman" w:hAnsi="Times New Roman" w:cs="Times New Roman"/>
          <w:sz w:val="27"/>
          <w:szCs w:val="27"/>
        </w:rPr>
        <w:t>Халилов</w:t>
      </w:r>
      <w:r w:rsidRPr="0043521B" w:rsidR="0043521B">
        <w:rPr>
          <w:rFonts w:ascii="Times New Roman" w:hAnsi="Times New Roman" w:cs="Times New Roman"/>
          <w:sz w:val="27"/>
          <w:szCs w:val="27"/>
        </w:rPr>
        <w:t>а</w:t>
      </w:r>
      <w:r w:rsidRPr="0043521B" w:rsidR="00914589">
        <w:rPr>
          <w:rFonts w:ascii="Times New Roman" w:hAnsi="Times New Roman" w:cs="Times New Roman"/>
          <w:sz w:val="27"/>
          <w:szCs w:val="27"/>
        </w:rPr>
        <w:t xml:space="preserve"> </w:t>
      </w:r>
      <w:r w:rsidRPr="0043521B" w:rsidR="0043521B">
        <w:rPr>
          <w:rFonts w:ascii="Times New Roman" w:hAnsi="Times New Roman" w:cs="Times New Roman"/>
          <w:sz w:val="27"/>
          <w:szCs w:val="27"/>
        </w:rPr>
        <w:t>Г.А.</w:t>
      </w:r>
      <w:r w:rsidRPr="0043521B" w:rsidR="00E350F8">
        <w:rPr>
          <w:rFonts w:ascii="Times New Roman" w:hAnsi="Times New Roman" w:cs="Times New Roman"/>
          <w:sz w:val="27"/>
          <w:szCs w:val="27"/>
        </w:rPr>
        <w:t xml:space="preserve"> </w:t>
      </w:r>
      <w:r w:rsidRPr="0043521B">
        <w:rPr>
          <w:rFonts w:ascii="Times New Roman" w:hAnsi="Times New Roman" w:cs="Times New Roman"/>
          <w:sz w:val="27"/>
          <w:szCs w:val="27"/>
        </w:rPr>
        <w:t>правильно квалифицированы по ст. 15.5 КоАП РФ.</w:t>
      </w:r>
    </w:p>
    <w:p w:rsidR="0043521B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43521B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521B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43521B">
        <w:rPr>
          <w:rFonts w:ascii="Times New Roman" w:hAnsi="Times New Roman" w:cs="Times New Roman"/>
          <w:sz w:val="27"/>
          <w:szCs w:val="27"/>
        </w:rPr>
        <w:t>адм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 xml:space="preserve">инистративного наказания мировой судья учитывает характер и обстоятельства совершенного административного правонарушения, сведения о его личности и имущественном положении, </w:t>
      </w:r>
      <w:r w:rsidRPr="0043521B">
        <w:rPr>
          <w:rFonts w:ascii="Times New Roman" w:hAnsi="Times New Roman" w:cs="Times New Roman"/>
          <w:sz w:val="27"/>
          <w:szCs w:val="27"/>
        </w:rPr>
        <w:t>отсутствие смягчающих и отягчающих административную ответственность обстоятельств, предусмотренных ст. 4.2, ст. 4.3 КоАП РФ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>, и в</w:t>
      </w:r>
      <w:r w:rsidRPr="0043521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43521B" w:rsidRPr="0043521B" w:rsidP="0043521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43521B" w:rsidRPr="0043521B" w:rsidP="0043521B">
      <w:pPr>
        <w:pStyle w:val="BodyText2"/>
        <w:spacing w:after="0" w:line="240" w:lineRule="auto"/>
        <w:ind w:firstLine="426"/>
        <w:jc w:val="center"/>
        <w:rPr>
          <w:color w:val="000000"/>
          <w:sz w:val="27"/>
          <w:szCs w:val="27"/>
        </w:rPr>
      </w:pPr>
    </w:p>
    <w:p w:rsidR="0043521B" w:rsidRPr="0043521B" w:rsidP="0043521B">
      <w:pPr>
        <w:pStyle w:val="BodyText2"/>
        <w:spacing w:after="0" w:line="240" w:lineRule="auto"/>
        <w:ind w:firstLine="426"/>
        <w:jc w:val="center"/>
        <w:rPr>
          <w:color w:val="000000"/>
          <w:sz w:val="27"/>
          <w:szCs w:val="27"/>
        </w:rPr>
      </w:pPr>
      <w:r w:rsidRPr="0043521B">
        <w:rPr>
          <w:color w:val="000000"/>
          <w:sz w:val="27"/>
          <w:szCs w:val="27"/>
        </w:rPr>
        <w:t>ПОСТАНОВИЛ:</w:t>
      </w:r>
    </w:p>
    <w:p w:rsidR="0043521B" w:rsidRPr="0043521B" w:rsidP="0043521B">
      <w:pPr>
        <w:pStyle w:val="BodyText2"/>
        <w:spacing w:after="0" w:line="240" w:lineRule="auto"/>
        <w:ind w:firstLine="426"/>
        <w:jc w:val="center"/>
        <w:rPr>
          <w:color w:val="000000"/>
          <w:sz w:val="27"/>
          <w:szCs w:val="27"/>
        </w:rPr>
      </w:pPr>
    </w:p>
    <w:p w:rsidR="0043521B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521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43521B">
        <w:rPr>
          <w:rFonts w:ascii="Times New Roman" w:hAnsi="Times New Roman" w:cs="Times New Roman"/>
          <w:sz w:val="27"/>
          <w:szCs w:val="27"/>
        </w:rPr>
        <w:t xml:space="preserve">Халилова Габила Алибала оглы </w:t>
      </w:r>
      <w:r w:rsidRPr="0043521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виновным в совершении административного правонарушения, предусмотренного статьей 15.5 КоАП РФ, и 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 xml:space="preserve">назначить ему наказание в виде </w:t>
      </w:r>
      <w:r w:rsidRPr="0043521B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521B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43521B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43521B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43521B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RP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RPr="0043521B" w:rsidP="004352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21B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43521B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43521B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</w:r>
      <w:r w:rsidRPr="0043521B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3521B" w:rsidRPr="0043521B" w:rsidP="004352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244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521B" w:rsidP="00435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F4395E">
      <w:pgSz w:w="11906" w:h="16838"/>
      <w:pgMar w:top="567" w:right="1133" w:bottom="426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52AD0"/>
    <w:rsid w:val="000565B6"/>
    <w:rsid w:val="00071876"/>
    <w:rsid w:val="00074F5B"/>
    <w:rsid w:val="000856DA"/>
    <w:rsid w:val="00085D7A"/>
    <w:rsid w:val="000927AB"/>
    <w:rsid w:val="000A3416"/>
    <w:rsid w:val="000A4C92"/>
    <w:rsid w:val="000C60A0"/>
    <w:rsid w:val="000E09DA"/>
    <w:rsid w:val="000E31B8"/>
    <w:rsid w:val="000F5C94"/>
    <w:rsid w:val="0010553B"/>
    <w:rsid w:val="00111938"/>
    <w:rsid w:val="001175AF"/>
    <w:rsid w:val="00122674"/>
    <w:rsid w:val="001245EF"/>
    <w:rsid w:val="00137346"/>
    <w:rsid w:val="001737F0"/>
    <w:rsid w:val="0018429C"/>
    <w:rsid w:val="00192C8E"/>
    <w:rsid w:val="001969AB"/>
    <w:rsid w:val="0019755C"/>
    <w:rsid w:val="001B7314"/>
    <w:rsid w:val="001B7818"/>
    <w:rsid w:val="001C1F5E"/>
    <w:rsid w:val="001D52E2"/>
    <w:rsid w:val="001E17A0"/>
    <w:rsid w:val="001E2669"/>
    <w:rsid w:val="001E2846"/>
    <w:rsid w:val="001E3448"/>
    <w:rsid w:val="001E3926"/>
    <w:rsid w:val="001E6466"/>
    <w:rsid w:val="0021214D"/>
    <w:rsid w:val="00216B0D"/>
    <w:rsid w:val="00230F98"/>
    <w:rsid w:val="00231699"/>
    <w:rsid w:val="00233483"/>
    <w:rsid w:val="00233A9C"/>
    <w:rsid w:val="0023518C"/>
    <w:rsid w:val="00246BDB"/>
    <w:rsid w:val="00250E01"/>
    <w:rsid w:val="00251E41"/>
    <w:rsid w:val="002609B1"/>
    <w:rsid w:val="00263B81"/>
    <w:rsid w:val="00264FE5"/>
    <w:rsid w:val="002664CA"/>
    <w:rsid w:val="002907FE"/>
    <w:rsid w:val="002A5DE6"/>
    <w:rsid w:val="002A6A4C"/>
    <w:rsid w:val="002A6D7F"/>
    <w:rsid w:val="002A7E57"/>
    <w:rsid w:val="002C2FCE"/>
    <w:rsid w:val="002D05EA"/>
    <w:rsid w:val="002E188A"/>
    <w:rsid w:val="002E54C7"/>
    <w:rsid w:val="002F0D1E"/>
    <w:rsid w:val="002F2803"/>
    <w:rsid w:val="002F290C"/>
    <w:rsid w:val="002F752E"/>
    <w:rsid w:val="002F7668"/>
    <w:rsid w:val="00300B2E"/>
    <w:rsid w:val="00305F38"/>
    <w:rsid w:val="00322FE6"/>
    <w:rsid w:val="00337BC8"/>
    <w:rsid w:val="00352768"/>
    <w:rsid w:val="00356ED6"/>
    <w:rsid w:val="003748EB"/>
    <w:rsid w:val="00392323"/>
    <w:rsid w:val="003A3CCA"/>
    <w:rsid w:val="003B0477"/>
    <w:rsid w:val="003B331C"/>
    <w:rsid w:val="003B4028"/>
    <w:rsid w:val="003C2AC8"/>
    <w:rsid w:val="003C70F3"/>
    <w:rsid w:val="003F71DD"/>
    <w:rsid w:val="00406A22"/>
    <w:rsid w:val="00417042"/>
    <w:rsid w:val="00434F73"/>
    <w:rsid w:val="0043521B"/>
    <w:rsid w:val="00484CC3"/>
    <w:rsid w:val="0048594C"/>
    <w:rsid w:val="00491142"/>
    <w:rsid w:val="00493550"/>
    <w:rsid w:val="004A150B"/>
    <w:rsid w:val="004A3CA6"/>
    <w:rsid w:val="004A4946"/>
    <w:rsid w:val="004A5C17"/>
    <w:rsid w:val="004B1D02"/>
    <w:rsid w:val="004C4A75"/>
    <w:rsid w:val="004C7282"/>
    <w:rsid w:val="004C7E85"/>
    <w:rsid w:val="004E1CA2"/>
    <w:rsid w:val="004F3337"/>
    <w:rsid w:val="005211C2"/>
    <w:rsid w:val="005444FA"/>
    <w:rsid w:val="00547CFE"/>
    <w:rsid w:val="00550284"/>
    <w:rsid w:val="0056381B"/>
    <w:rsid w:val="00563DE6"/>
    <w:rsid w:val="005A043E"/>
    <w:rsid w:val="005A798C"/>
    <w:rsid w:val="005D5131"/>
    <w:rsid w:val="005D75E9"/>
    <w:rsid w:val="005F0C8A"/>
    <w:rsid w:val="0060082C"/>
    <w:rsid w:val="00604D29"/>
    <w:rsid w:val="00630C7B"/>
    <w:rsid w:val="006319F8"/>
    <w:rsid w:val="006407A4"/>
    <w:rsid w:val="006418F7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2978"/>
    <w:rsid w:val="006E30DE"/>
    <w:rsid w:val="006F79B7"/>
    <w:rsid w:val="00702B6D"/>
    <w:rsid w:val="00707A81"/>
    <w:rsid w:val="007147E7"/>
    <w:rsid w:val="00715BF9"/>
    <w:rsid w:val="00743246"/>
    <w:rsid w:val="00755A74"/>
    <w:rsid w:val="0076296E"/>
    <w:rsid w:val="00783F26"/>
    <w:rsid w:val="00785BB3"/>
    <w:rsid w:val="0079244B"/>
    <w:rsid w:val="007A2214"/>
    <w:rsid w:val="007B4FEB"/>
    <w:rsid w:val="007C177C"/>
    <w:rsid w:val="007D4F9D"/>
    <w:rsid w:val="007E5528"/>
    <w:rsid w:val="008001A5"/>
    <w:rsid w:val="008001D2"/>
    <w:rsid w:val="00800AF8"/>
    <w:rsid w:val="008163F4"/>
    <w:rsid w:val="00837D70"/>
    <w:rsid w:val="00851153"/>
    <w:rsid w:val="008942D2"/>
    <w:rsid w:val="008A34A8"/>
    <w:rsid w:val="00900E37"/>
    <w:rsid w:val="00914589"/>
    <w:rsid w:val="00933987"/>
    <w:rsid w:val="00937520"/>
    <w:rsid w:val="00942BC2"/>
    <w:rsid w:val="00946542"/>
    <w:rsid w:val="00955B7D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2C50"/>
    <w:rsid w:val="00A14389"/>
    <w:rsid w:val="00A274BF"/>
    <w:rsid w:val="00A34756"/>
    <w:rsid w:val="00A372D9"/>
    <w:rsid w:val="00A4489C"/>
    <w:rsid w:val="00A479C4"/>
    <w:rsid w:val="00A75805"/>
    <w:rsid w:val="00A818C3"/>
    <w:rsid w:val="00A940DA"/>
    <w:rsid w:val="00AA5B05"/>
    <w:rsid w:val="00AB1C5E"/>
    <w:rsid w:val="00AB798D"/>
    <w:rsid w:val="00AC41BB"/>
    <w:rsid w:val="00AE640C"/>
    <w:rsid w:val="00B011A7"/>
    <w:rsid w:val="00B11626"/>
    <w:rsid w:val="00B119F8"/>
    <w:rsid w:val="00B206FB"/>
    <w:rsid w:val="00B27F34"/>
    <w:rsid w:val="00B4563E"/>
    <w:rsid w:val="00B6141F"/>
    <w:rsid w:val="00B63E90"/>
    <w:rsid w:val="00B82CE8"/>
    <w:rsid w:val="00BB2710"/>
    <w:rsid w:val="00BB56DA"/>
    <w:rsid w:val="00BC6326"/>
    <w:rsid w:val="00BE5A22"/>
    <w:rsid w:val="00BE7926"/>
    <w:rsid w:val="00BF1BDF"/>
    <w:rsid w:val="00BF4466"/>
    <w:rsid w:val="00C20F65"/>
    <w:rsid w:val="00C33F67"/>
    <w:rsid w:val="00C577A0"/>
    <w:rsid w:val="00C948B3"/>
    <w:rsid w:val="00CB0170"/>
    <w:rsid w:val="00CB571D"/>
    <w:rsid w:val="00CC2433"/>
    <w:rsid w:val="00CC42D9"/>
    <w:rsid w:val="00CE5947"/>
    <w:rsid w:val="00CF3D10"/>
    <w:rsid w:val="00CF4CC0"/>
    <w:rsid w:val="00D1184E"/>
    <w:rsid w:val="00D22FA6"/>
    <w:rsid w:val="00D32303"/>
    <w:rsid w:val="00D4401A"/>
    <w:rsid w:val="00D518A1"/>
    <w:rsid w:val="00D60834"/>
    <w:rsid w:val="00D62022"/>
    <w:rsid w:val="00D67B50"/>
    <w:rsid w:val="00D73B41"/>
    <w:rsid w:val="00D90D56"/>
    <w:rsid w:val="00D93278"/>
    <w:rsid w:val="00DA2F55"/>
    <w:rsid w:val="00DA3367"/>
    <w:rsid w:val="00DA5A22"/>
    <w:rsid w:val="00DC335B"/>
    <w:rsid w:val="00DD2DF6"/>
    <w:rsid w:val="00DD6B7F"/>
    <w:rsid w:val="00DD762B"/>
    <w:rsid w:val="00DF3BC6"/>
    <w:rsid w:val="00E03AB4"/>
    <w:rsid w:val="00E106FD"/>
    <w:rsid w:val="00E17C4D"/>
    <w:rsid w:val="00E350F8"/>
    <w:rsid w:val="00E46E0C"/>
    <w:rsid w:val="00E52CB6"/>
    <w:rsid w:val="00E6697E"/>
    <w:rsid w:val="00E66B18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395E"/>
    <w:rsid w:val="00F475AE"/>
    <w:rsid w:val="00F53F3D"/>
    <w:rsid w:val="00F56D76"/>
    <w:rsid w:val="00F62BA9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295E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92C8E"/>
    <w:pPr>
      <w:keepNext/>
      <w:spacing w:after="0" w:line="240" w:lineRule="auto"/>
      <w:outlineLvl w:val="1"/>
    </w:pPr>
    <w:rPr>
      <w:rFonts w:ascii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4A8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192C8E"/>
    <w:rPr>
      <w:rFonts w:ascii="Times New Roman" w:hAnsi="Times New Roman" w:cs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43521B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43521B"/>
    <w:rPr>
      <w:rFonts w:ascii="Times New Roman" w:eastAsia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43521B"/>
    <w:pPr>
      <w:spacing w:after="0" w:line="240" w:lineRule="auto"/>
      <w:ind w:firstLine="425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43521B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7507-468E-4BA4-A791-D1AD1F4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